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4CF" w:rsidRDefault="00F934CF">
      <w:pP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7205BF89" wp14:editId="6191CF06">
            <wp:simplePos x="914400" y="1097280"/>
            <wp:positionH relativeFrom="margin">
              <wp:align>right</wp:align>
            </wp:positionH>
            <wp:positionV relativeFrom="margin">
              <wp:align>top</wp:align>
            </wp:positionV>
            <wp:extent cx="1791970" cy="2343150"/>
            <wp:effectExtent l="0" t="0" r="0" b="0"/>
            <wp:wrapSquare wrapText="bothSides"/>
            <wp:docPr id="1" name="Picture 1" descr="C:\Users\Owner\Documents\Church\PC Ministry\St. John theolog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Church\PC Ministry\St. John theologi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3302" cy="2358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5233">
        <w:rPr>
          <w:rFonts w:ascii="Times New Roman" w:hAnsi="Times New Roman" w:cs="Times New Roman"/>
        </w:rPr>
        <w:t xml:space="preserve">Source: New Advent Encyclopedia: </w:t>
      </w:r>
      <w:r w:rsidR="00E21ED8" w:rsidRPr="000A5519">
        <w:rPr>
          <w:rFonts w:ascii="Times New Roman" w:hAnsi="Times New Roman" w:cs="Times New Roman"/>
        </w:rPr>
        <w:t>John was the son of Zebedee and </w:t>
      </w:r>
      <w:hyperlink r:id="rId9" w:history="1">
        <w:r w:rsidR="00E21ED8" w:rsidRPr="000A5519">
          <w:rPr>
            <w:rStyle w:val="Hyperlink"/>
            <w:rFonts w:ascii="Times New Roman" w:hAnsi="Times New Roman" w:cs="Times New Roman"/>
          </w:rPr>
          <w:t>Salome</w:t>
        </w:r>
      </w:hyperlink>
      <w:r w:rsidR="00E21ED8" w:rsidRPr="000A5519">
        <w:rPr>
          <w:rFonts w:ascii="Times New Roman" w:hAnsi="Times New Roman" w:cs="Times New Roman"/>
        </w:rPr>
        <w:t>, and the brother of </w:t>
      </w:r>
      <w:hyperlink r:id="rId10" w:history="1">
        <w:r w:rsidR="00E21ED8" w:rsidRPr="000A5519">
          <w:rPr>
            <w:rStyle w:val="Hyperlink"/>
            <w:rFonts w:ascii="Times New Roman" w:hAnsi="Times New Roman" w:cs="Times New Roman"/>
          </w:rPr>
          <w:t>James the Greater.</w:t>
        </w:r>
      </w:hyperlink>
      <w:r w:rsidR="00E21ED8" w:rsidRPr="000A5519">
        <w:rPr>
          <w:rFonts w:ascii="Times New Roman" w:hAnsi="Times New Roman" w:cs="Times New Roman"/>
        </w:rPr>
        <w:t xml:space="preserve"> In the Gospels the two </w:t>
      </w:r>
      <w:r w:rsidR="000F7C21" w:rsidRPr="000F7C21">
        <w:rPr>
          <w:rFonts w:ascii="Times New Roman" w:hAnsi="Times New Roman" w:cs="Times New Roman"/>
        </w:rPr>
        <w:t xml:space="preserve"> </w:t>
      </w:r>
      <w:r w:rsidR="00E21ED8" w:rsidRPr="000A5519">
        <w:rPr>
          <w:rFonts w:ascii="Times New Roman" w:hAnsi="Times New Roman" w:cs="Times New Roman"/>
        </w:rPr>
        <w:t>brothers are often called after their father "the sons of Zebedee" and received from </w:t>
      </w:r>
      <w:hyperlink r:id="rId11" w:history="1">
        <w:r w:rsidR="00E21ED8" w:rsidRPr="000A5519">
          <w:rPr>
            <w:rStyle w:val="Hyperlink"/>
            <w:rFonts w:ascii="Times New Roman" w:hAnsi="Times New Roman" w:cs="Times New Roman"/>
          </w:rPr>
          <w:t>Christ</w:t>
        </w:r>
      </w:hyperlink>
      <w:r w:rsidR="00E21ED8" w:rsidRPr="000A5519">
        <w:rPr>
          <w:rFonts w:ascii="Times New Roman" w:hAnsi="Times New Roman" w:cs="Times New Roman"/>
        </w:rPr>
        <w:t> the honourable title of </w:t>
      </w:r>
      <w:r w:rsidR="00E21ED8" w:rsidRPr="000A5519">
        <w:rPr>
          <w:rFonts w:ascii="Times New Roman" w:hAnsi="Times New Roman" w:cs="Times New Roman"/>
          <w:i/>
          <w:iCs/>
        </w:rPr>
        <w:t>Boanerges</w:t>
      </w:r>
      <w:r w:rsidR="00E21ED8" w:rsidRPr="000A5519">
        <w:rPr>
          <w:rFonts w:ascii="Times New Roman" w:hAnsi="Times New Roman" w:cs="Times New Roman"/>
        </w:rPr>
        <w:t>, i.e. "sons of thunder" (</w:t>
      </w:r>
      <w:hyperlink r:id="rId12" w:anchor="vrs17" w:history="1">
        <w:r w:rsidR="00E21ED8" w:rsidRPr="000A5519">
          <w:rPr>
            <w:rStyle w:val="Hyperlink"/>
            <w:rFonts w:ascii="Times New Roman" w:hAnsi="Times New Roman" w:cs="Times New Roman"/>
          </w:rPr>
          <w:t>Mark 3:17</w:t>
        </w:r>
      </w:hyperlink>
      <w:r w:rsidR="00E21ED8" w:rsidRPr="000A5519">
        <w:rPr>
          <w:rFonts w:ascii="Times New Roman" w:hAnsi="Times New Roman" w:cs="Times New Roman"/>
        </w:rPr>
        <w:t>). Originally they were fishermen and fished with their father in the </w:t>
      </w:r>
      <w:hyperlink r:id="rId13" w:history="1">
        <w:r w:rsidR="00E21ED8" w:rsidRPr="000A5519">
          <w:rPr>
            <w:rStyle w:val="Hyperlink"/>
            <w:rFonts w:ascii="Times New Roman" w:hAnsi="Times New Roman" w:cs="Times New Roman"/>
          </w:rPr>
          <w:t>Lake of Genesareth</w:t>
        </w:r>
      </w:hyperlink>
      <w:r w:rsidR="00E21ED8" w:rsidRPr="000A5519">
        <w:rPr>
          <w:rFonts w:ascii="Times New Roman" w:hAnsi="Times New Roman" w:cs="Times New Roman"/>
        </w:rPr>
        <w:t>. According to the usual and entirely probable explanation they became, however, for a time disciples of </w:t>
      </w:r>
      <w:hyperlink r:id="rId14" w:history="1">
        <w:r w:rsidR="00E21ED8" w:rsidRPr="000A5519">
          <w:rPr>
            <w:rStyle w:val="Hyperlink"/>
            <w:rFonts w:ascii="Times New Roman" w:hAnsi="Times New Roman" w:cs="Times New Roman"/>
          </w:rPr>
          <w:t>John the Baptist</w:t>
        </w:r>
      </w:hyperlink>
      <w:r w:rsidR="00E21ED8" w:rsidRPr="000A5519">
        <w:rPr>
          <w:rFonts w:ascii="Times New Roman" w:hAnsi="Times New Roman" w:cs="Times New Roman"/>
        </w:rPr>
        <w:t>, and were called by Christ from the circle of John's followers, together with </w:t>
      </w:r>
      <w:hyperlink r:id="rId15" w:history="1">
        <w:r w:rsidR="00E21ED8" w:rsidRPr="000A5519">
          <w:rPr>
            <w:rStyle w:val="Hyperlink"/>
            <w:rFonts w:ascii="Times New Roman" w:hAnsi="Times New Roman" w:cs="Times New Roman"/>
          </w:rPr>
          <w:t>Peter</w:t>
        </w:r>
      </w:hyperlink>
      <w:r w:rsidR="00E21ED8" w:rsidRPr="000A5519">
        <w:rPr>
          <w:rFonts w:ascii="Times New Roman" w:hAnsi="Times New Roman" w:cs="Times New Roman"/>
        </w:rPr>
        <w:t> and Andrew, to become His disciples (</w:t>
      </w:r>
      <w:hyperlink r:id="rId16" w:anchor="vrs35" w:history="1">
        <w:r w:rsidR="00E21ED8" w:rsidRPr="000A5519">
          <w:rPr>
            <w:rStyle w:val="Hyperlink"/>
            <w:rFonts w:ascii="Times New Roman" w:hAnsi="Times New Roman" w:cs="Times New Roman"/>
          </w:rPr>
          <w:t>John 1:35-42</w:t>
        </w:r>
      </w:hyperlink>
      <w:r w:rsidR="00E21ED8" w:rsidRPr="000A5519">
        <w:rPr>
          <w:rFonts w:ascii="Times New Roman" w:hAnsi="Times New Roman" w:cs="Times New Roman"/>
        </w:rPr>
        <w:t>). The first disciples returned with their new Master from the </w:t>
      </w:r>
      <w:hyperlink r:id="rId17" w:history="1">
        <w:r w:rsidR="00E21ED8" w:rsidRPr="000A5519">
          <w:rPr>
            <w:rStyle w:val="Hyperlink"/>
            <w:rFonts w:ascii="Times New Roman" w:hAnsi="Times New Roman" w:cs="Times New Roman"/>
          </w:rPr>
          <w:t>Jordan</w:t>
        </w:r>
      </w:hyperlink>
      <w:r w:rsidR="00E21ED8" w:rsidRPr="000A5519">
        <w:rPr>
          <w:rFonts w:ascii="Times New Roman" w:hAnsi="Times New Roman" w:cs="Times New Roman"/>
        </w:rPr>
        <w:t> to </w:t>
      </w:r>
      <w:hyperlink r:id="rId18" w:history="1">
        <w:r w:rsidR="00E21ED8" w:rsidRPr="000A5519">
          <w:rPr>
            <w:rStyle w:val="Hyperlink"/>
            <w:rFonts w:ascii="Times New Roman" w:hAnsi="Times New Roman" w:cs="Times New Roman"/>
          </w:rPr>
          <w:t>Galilee</w:t>
        </w:r>
      </w:hyperlink>
      <w:r w:rsidR="00E21ED8" w:rsidRPr="000A5519">
        <w:rPr>
          <w:rFonts w:ascii="Times New Roman" w:hAnsi="Times New Roman" w:cs="Times New Roman"/>
        </w:rPr>
        <w:t> and apparently both John and the others remained for some time with </w:t>
      </w:r>
      <w:hyperlink r:id="rId19" w:history="1">
        <w:r w:rsidR="00E21ED8" w:rsidRPr="000A5519">
          <w:rPr>
            <w:rStyle w:val="Hyperlink"/>
            <w:rFonts w:ascii="Times New Roman" w:hAnsi="Times New Roman" w:cs="Times New Roman"/>
          </w:rPr>
          <w:t>Jesus</w:t>
        </w:r>
      </w:hyperlink>
      <w:r w:rsidR="00E21ED8" w:rsidRPr="000A5519">
        <w:rPr>
          <w:rFonts w:ascii="Times New Roman" w:hAnsi="Times New Roman" w:cs="Times New Roman"/>
        </w:rPr>
        <w:t xml:space="preserve"> (cf. John ii, 12, 22; iv, 2, 8, 27 sqq.). </w:t>
      </w:r>
    </w:p>
    <w:p w:rsidR="00E21ED8" w:rsidRPr="000A5519" w:rsidRDefault="00E21ED8">
      <w:pPr>
        <w:rPr>
          <w:rFonts w:ascii="Times New Roman" w:hAnsi="Times New Roman" w:cs="Times New Roman"/>
        </w:rPr>
      </w:pPr>
      <w:r w:rsidRPr="000A5519">
        <w:rPr>
          <w:rFonts w:ascii="Times New Roman" w:hAnsi="Times New Roman" w:cs="Times New Roman"/>
        </w:rPr>
        <w:t>Peter, James, and he were the only witnesses of the raising of Jairus's daughter (</w:t>
      </w:r>
      <w:hyperlink r:id="rId20" w:anchor="vrs37" w:history="1">
        <w:r w:rsidRPr="000A5519">
          <w:rPr>
            <w:rStyle w:val="Hyperlink"/>
            <w:rFonts w:ascii="Times New Roman" w:hAnsi="Times New Roman" w:cs="Times New Roman"/>
          </w:rPr>
          <w:t>Mark 5:37</w:t>
        </w:r>
      </w:hyperlink>
      <w:r w:rsidRPr="000A5519">
        <w:rPr>
          <w:rFonts w:ascii="Times New Roman" w:hAnsi="Times New Roman" w:cs="Times New Roman"/>
        </w:rPr>
        <w:t>), of the Transfiguration (</w:t>
      </w:r>
      <w:hyperlink r:id="rId21" w:anchor="vrs1" w:history="1">
        <w:r w:rsidRPr="000A5519">
          <w:rPr>
            <w:rStyle w:val="Hyperlink"/>
            <w:rFonts w:ascii="Times New Roman" w:hAnsi="Times New Roman" w:cs="Times New Roman"/>
          </w:rPr>
          <w:t>Matthew 17:1</w:t>
        </w:r>
      </w:hyperlink>
      <w:r w:rsidRPr="000A5519">
        <w:rPr>
          <w:rFonts w:ascii="Times New Roman" w:hAnsi="Times New Roman" w:cs="Times New Roman"/>
        </w:rPr>
        <w:t>), and of the </w:t>
      </w:r>
      <w:hyperlink r:id="rId22" w:history="1">
        <w:r w:rsidRPr="000A5519">
          <w:rPr>
            <w:rStyle w:val="Hyperlink"/>
            <w:rFonts w:ascii="Times New Roman" w:hAnsi="Times New Roman" w:cs="Times New Roman"/>
          </w:rPr>
          <w:t>Agony in Gethsemani</w:t>
        </w:r>
      </w:hyperlink>
      <w:r w:rsidRPr="000A5519">
        <w:rPr>
          <w:rFonts w:ascii="Times New Roman" w:hAnsi="Times New Roman" w:cs="Times New Roman"/>
        </w:rPr>
        <w:t> (</w:t>
      </w:r>
      <w:hyperlink r:id="rId23" w:anchor="vrs37" w:history="1">
        <w:r w:rsidRPr="000A5519">
          <w:rPr>
            <w:rStyle w:val="Hyperlink"/>
            <w:rFonts w:ascii="Times New Roman" w:hAnsi="Times New Roman" w:cs="Times New Roman"/>
          </w:rPr>
          <w:t>Matthew 26:37</w:t>
        </w:r>
      </w:hyperlink>
      <w:r w:rsidRPr="000A5519">
        <w:rPr>
          <w:rFonts w:ascii="Times New Roman" w:hAnsi="Times New Roman" w:cs="Times New Roman"/>
        </w:rPr>
        <w:t>). Only he and Peter were sent into the city to make the preparation for the </w:t>
      </w:r>
      <w:hyperlink r:id="rId24" w:history="1">
        <w:r w:rsidRPr="000A5519">
          <w:rPr>
            <w:rStyle w:val="Hyperlink"/>
            <w:rFonts w:ascii="Times New Roman" w:hAnsi="Times New Roman" w:cs="Times New Roman"/>
          </w:rPr>
          <w:t>Last Supper</w:t>
        </w:r>
      </w:hyperlink>
      <w:r w:rsidRPr="000A5519">
        <w:rPr>
          <w:rFonts w:ascii="Times New Roman" w:hAnsi="Times New Roman" w:cs="Times New Roman"/>
        </w:rPr>
        <w:t> (</w:t>
      </w:r>
      <w:hyperlink r:id="rId25" w:anchor="vrs8" w:history="1">
        <w:r w:rsidRPr="000A5519">
          <w:rPr>
            <w:rStyle w:val="Hyperlink"/>
            <w:rFonts w:ascii="Times New Roman" w:hAnsi="Times New Roman" w:cs="Times New Roman"/>
          </w:rPr>
          <w:t>Luke 22:8</w:t>
        </w:r>
      </w:hyperlink>
      <w:r w:rsidRPr="000A5519">
        <w:rPr>
          <w:rFonts w:ascii="Times New Roman" w:hAnsi="Times New Roman" w:cs="Times New Roman"/>
        </w:rPr>
        <w:t>). At the Supper itself his place was next to Christ on Whose breast he leaned (</w:t>
      </w:r>
      <w:hyperlink r:id="rId26" w:anchor="vrs23" w:history="1">
        <w:r w:rsidRPr="000A5519">
          <w:rPr>
            <w:rStyle w:val="Hyperlink"/>
            <w:rFonts w:ascii="Times New Roman" w:hAnsi="Times New Roman" w:cs="Times New Roman"/>
          </w:rPr>
          <w:t>John 13:23, 25</w:t>
        </w:r>
      </w:hyperlink>
      <w:r w:rsidRPr="000A5519">
        <w:rPr>
          <w:rFonts w:ascii="Times New Roman" w:hAnsi="Times New Roman" w:cs="Times New Roman"/>
        </w:rPr>
        <w:t xml:space="preserve">). </w:t>
      </w:r>
      <w:r w:rsidR="00F934CF">
        <w:rPr>
          <w:rFonts w:ascii="Times New Roman" w:hAnsi="Times New Roman" w:cs="Times New Roman"/>
        </w:rPr>
        <w:t xml:space="preserve"> </w:t>
      </w:r>
      <w:r w:rsidRPr="000A5519">
        <w:rPr>
          <w:rFonts w:ascii="Times New Roman" w:hAnsi="Times New Roman" w:cs="Times New Roman"/>
        </w:rPr>
        <w:t>John alone remained near his beloved Master at the foot of the Cross on Calvary with the Mother of Jesus and the </w:t>
      </w:r>
      <w:hyperlink r:id="rId27" w:history="1">
        <w:r w:rsidRPr="000A5519">
          <w:rPr>
            <w:rStyle w:val="Hyperlink"/>
            <w:rFonts w:ascii="Times New Roman" w:hAnsi="Times New Roman" w:cs="Times New Roman"/>
          </w:rPr>
          <w:t>pious</w:t>
        </w:r>
      </w:hyperlink>
      <w:r w:rsidRPr="000A5519">
        <w:rPr>
          <w:rFonts w:ascii="Times New Roman" w:hAnsi="Times New Roman" w:cs="Times New Roman"/>
        </w:rPr>
        <w:t> </w:t>
      </w:r>
      <w:hyperlink r:id="rId28" w:history="1">
        <w:r w:rsidRPr="000A5519">
          <w:rPr>
            <w:rStyle w:val="Hyperlink"/>
            <w:rFonts w:ascii="Times New Roman" w:hAnsi="Times New Roman" w:cs="Times New Roman"/>
          </w:rPr>
          <w:t>women</w:t>
        </w:r>
      </w:hyperlink>
      <w:r w:rsidRPr="000A5519">
        <w:rPr>
          <w:rFonts w:ascii="Times New Roman" w:hAnsi="Times New Roman" w:cs="Times New Roman"/>
        </w:rPr>
        <w:t>, and took the desolate Mother into his care as the last legacy of Christ (</w:t>
      </w:r>
      <w:hyperlink r:id="rId29" w:anchor="vrs25" w:history="1">
        <w:r w:rsidRPr="000A5519">
          <w:rPr>
            <w:rStyle w:val="Hyperlink"/>
            <w:rFonts w:ascii="Times New Roman" w:hAnsi="Times New Roman" w:cs="Times New Roman"/>
          </w:rPr>
          <w:t>John 19:25-27</w:t>
        </w:r>
      </w:hyperlink>
      <w:r w:rsidRPr="000A5519">
        <w:rPr>
          <w:rFonts w:ascii="Times New Roman" w:hAnsi="Times New Roman" w:cs="Times New Roman"/>
        </w:rPr>
        <w:t>).</w:t>
      </w:r>
    </w:p>
    <w:p w:rsidR="000F7C21" w:rsidRPr="000A5519" w:rsidRDefault="000F7C21" w:rsidP="000F7C21">
      <w:pPr>
        <w:rPr>
          <w:rFonts w:ascii="Times New Roman" w:hAnsi="Times New Roman" w:cs="Times New Roman"/>
        </w:rPr>
      </w:pPr>
      <w:r w:rsidRPr="000A5519">
        <w:rPr>
          <w:rFonts w:ascii="Times New Roman" w:hAnsi="Times New Roman" w:cs="Times New Roman"/>
        </w:rPr>
        <w:t>Early </w:t>
      </w:r>
      <w:hyperlink r:id="rId30" w:history="1">
        <w:r w:rsidRPr="000A5519">
          <w:rPr>
            <w:rStyle w:val="Hyperlink"/>
            <w:rFonts w:ascii="Times New Roman" w:hAnsi="Times New Roman" w:cs="Times New Roman"/>
          </w:rPr>
          <w:t>Christian art</w:t>
        </w:r>
      </w:hyperlink>
      <w:r w:rsidRPr="000A5519">
        <w:rPr>
          <w:rFonts w:ascii="Times New Roman" w:hAnsi="Times New Roman" w:cs="Times New Roman"/>
        </w:rPr>
        <w:t> usually represents St. John with an eagle, symbolizing the heights to which he rises in the first chapter of his Gospel. The </w:t>
      </w:r>
      <w:hyperlink r:id="rId31" w:history="1">
        <w:r w:rsidRPr="000A5519">
          <w:rPr>
            <w:rStyle w:val="Hyperlink"/>
            <w:rFonts w:ascii="Times New Roman" w:hAnsi="Times New Roman" w:cs="Times New Roman"/>
          </w:rPr>
          <w:t>chalice</w:t>
        </w:r>
      </w:hyperlink>
      <w:r w:rsidRPr="000A5519">
        <w:rPr>
          <w:rFonts w:ascii="Times New Roman" w:hAnsi="Times New Roman" w:cs="Times New Roman"/>
        </w:rPr>
        <w:t> as symbolic of St. John, which, according to some authorities, was not adopted until the thirteenth century, is sometimes interpreted with reference to the </w:t>
      </w:r>
      <w:hyperlink r:id="rId32" w:history="1">
        <w:r w:rsidRPr="000A5519">
          <w:rPr>
            <w:rStyle w:val="Hyperlink"/>
            <w:rFonts w:ascii="Times New Roman" w:hAnsi="Times New Roman" w:cs="Times New Roman"/>
          </w:rPr>
          <w:t>Last Supper</w:t>
        </w:r>
      </w:hyperlink>
      <w:r w:rsidRPr="000A5519">
        <w:rPr>
          <w:rFonts w:ascii="Times New Roman" w:hAnsi="Times New Roman" w:cs="Times New Roman"/>
        </w:rPr>
        <w:t xml:space="preserve">, again as connected with the legend according to which St. John was handed a cup of poisoned wine, from which, at his blessing, the poison rose in the shape of a serpent. </w:t>
      </w:r>
    </w:p>
    <w:p w:rsidR="00E21ED8" w:rsidRDefault="00E21ED8">
      <w:pPr>
        <w:rPr>
          <w:rFonts w:ascii="Times New Roman" w:hAnsi="Times New Roman" w:cs="Times New Roman"/>
        </w:rPr>
      </w:pPr>
      <w:r w:rsidRPr="000A5519">
        <w:rPr>
          <w:rFonts w:ascii="Times New Roman" w:hAnsi="Times New Roman" w:cs="Times New Roman"/>
        </w:rPr>
        <w:t>St. John is commemorated on 27 December, which he originally shared with St. James the Greater. the Hieronymian Martyrology, and the Gallican </w:t>
      </w:r>
      <w:hyperlink r:id="rId33" w:history="1">
        <w:r w:rsidRPr="000A5519">
          <w:rPr>
            <w:rStyle w:val="Hyperlink"/>
            <w:rFonts w:ascii="Times New Roman" w:hAnsi="Times New Roman" w:cs="Times New Roman"/>
          </w:rPr>
          <w:t>liturgical books</w:t>
        </w:r>
      </w:hyperlink>
      <w:r w:rsidRPr="000A5519">
        <w:rPr>
          <w:rFonts w:ascii="Times New Roman" w:hAnsi="Times New Roman" w:cs="Times New Roman"/>
        </w:rPr>
        <w:t>. </w:t>
      </w:r>
    </w:p>
    <w:p w:rsidR="000F7C21" w:rsidRDefault="00E55233">
      <w:pPr>
        <w:rPr>
          <w:rFonts w:ascii="Times New Roman" w:hAnsi="Times New Roman" w:cs="Times New Roman"/>
        </w:rPr>
      </w:pPr>
      <w:r>
        <w:rPr>
          <w:rFonts w:ascii="Times New Roman" w:hAnsi="Times New Roman" w:cs="Times New Roman"/>
        </w:rPr>
        <w:t xml:space="preserve">Source: </w:t>
      </w:r>
      <w:hyperlink r:id="rId34" w:history="1">
        <w:r w:rsidRPr="00E55233">
          <w:rPr>
            <w:rStyle w:val="Hyperlink"/>
            <w:rFonts w:ascii="Times New Roman" w:hAnsi="Times New Roman" w:cs="Times New Roman"/>
          </w:rPr>
          <w:t>Saint John the Theologian, Apostle and Evangelist (fatheralexander.org)</w:t>
        </w:r>
      </w:hyperlink>
      <w:r>
        <w:rPr>
          <w:rFonts w:ascii="Times New Roman" w:hAnsi="Times New Roman" w:cs="Times New Roman"/>
        </w:rPr>
        <w:t xml:space="preserve">: </w:t>
      </w:r>
      <w:r w:rsidR="000F7C21" w:rsidRPr="000F7C21">
        <w:rPr>
          <w:rFonts w:ascii="Times New Roman" w:hAnsi="Times New Roman" w:cs="Times New Roman"/>
        </w:rPr>
        <w:t>During the time of Emperor Domitian (81-96), Apostle John, as the sole surviving Apostle, was summoned to Rome and by the decree of this persecutor of the Church was thrown into boiling oil, but the power of God saved him unscathed just as it saved the three lads from the fiery oven. Then Domitian sent him to the desert island of Patmos. Here John wrote the Apocalypse or Revelations of the fate of the Church and the world.</w:t>
      </w:r>
    </w:p>
    <w:p w:rsidR="00F934CF" w:rsidRDefault="00F934CF">
      <w:pPr>
        <w:rPr>
          <w:rFonts w:ascii="Times New Roman" w:hAnsi="Times New Roman" w:cs="Times New Roman"/>
        </w:rPr>
      </w:pPr>
      <w:r w:rsidRPr="00F934CF">
        <w:rPr>
          <w:rFonts w:ascii="Times New Roman" w:hAnsi="Times New Roman" w:cs="Times New Roman"/>
        </w:rPr>
        <w:t>St. John the Theologian died a natural death (the only one of the Apostles to do so), being around 105 years of age, during the time of Emperor Trajan. The circumstances of the Apostles death appeared to be unusual and even puzzling. Upon the insistence of Apostle John, he was buried alive. On the following day, when the tomb was unearthed it turned out to be empty. This event somewhat affirmed the belief in the conjecture of some Christians that Apostle John will not die but will live until the Second coming of Christ and that he will unmask the Antichrist. The reason for such a surmise was served by the words said by the Saviour not long before his Ascention. To the question of Apostle Peter as to what will become with Apostle John, the Lord answered, </w:t>
      </w:r>
      <w:r w:rsidRPr="00F934CF">
        <w:rPr>
          <w:rFonts w:ascii="Times New Roman" w:hAnsi="Times New Roman" w:cs="Times New Roman"/>
          <w:i/>
          <w:iCs/>
        </w:rPr>
        <w:t>"If I will that he remain until I come</w:t>
      </w:r>
      <w:r w:rsidRPr="00F934CF">
        <w:rPr>
          <w:rFonts w:ascii="Times New Roman" w:hAnsi="Times New Roman" w:cs="Times New Roman"/>
        </w:rPr>
        <w:t> (the second time) </w:t>
      </w:r>
      <w:r w:rsidRPr="00F934CF">
        <w:rPr>
          <w:rFonts w:ascii="Times New Roman" w:hAnsi="Times New Roman" w:cs="Times New Roman"/>
          <w:i/>
          <w:iCs/>
        </w:rPr>
        <w:t>what is that to you? You follow Me " </w:t>
      </w:r>
      <w:r w:rsidRPr="00F934CF">
        <w:rPr>
          <w:rFonts w:ascii="Times New Roman" w:hAnsi="Times New Roman" w:cs="Times New Roman"/>
        </w:rPr>
        <w:t>Apostle John makes a notation regarding this in his Gospel: " </w:t>
      </w:r>
      <w:r w:rsidRPr="00F934CF">
        <w:rPr>
          <w:rFonts w:ascii="Times New Roman" w:hAnsi="Times New Roman" w:cs="Times New Roman"/>
          <w:i/>
          <w:iCs/>
        </w:rPr>
        <w:t>This saying went out among the brethren that this disciple would not die" </w:t>
      </w:r>
      <w:r w:rsidRPr="00F934CF">
        <w:rPr>
          <w:rFonts w:ascii="Times New Roman" w:hAnsi="Times New Roman" w:cs="Times New Roman"/>
        </w:rPr>
        <w:t>(John 21:22-23).</w:t>
      </w:r>
      <w:r>
        <w:rPr>
          <w:rFonts w:ascii="Times New Roman" w:hAnsi="Times New Roman" w:cs="Times New Roman"/>
        </w:rPr>
        <w:br w:type="page"/>
      </w:r>
    </w:p>
    <w:p w:rsidR="00F934CF" w:rsidRPr="00F934CF" w:rsidRDefault="00F934CF">
      <w:pPr>
        <w:rPr>
          <w:rFonts w:ascii="Times New Roman" w:hAnsi="Times New Roman" w:cs="Times New Roman"/>
          <w:b/>
        </w:rPr>
      </w:pPr>
      <w:r w:rsidRPr="00F934CF">
        <w:rPr>
          <w:rFonts w:ascii="Times New Roman" w:hAnsi="Times New Roman" w:cs="Times New Roman"/>
          <w:b/>
        </w:rPr>
        <w:lastRenderedPageBreak/>
        <w:t>Biblical Reflection:</w:t>
      </w:r>
    </w:p>
    <w:p w:rsidR="00F934CF" w:rsidRDefault="006C168D">
      <w:pPr>
        <w:rPr>
          <w:rFonts w:ascii="Times New Roman" w:hAnsi="Times New Roman" w:cs="Times New Roman"/>
        </w:rPr>
      </w:pPr>
      <w:r>
        <w:rPr>
          <w:rFonts w:ascii="Times New Roman" w:hAnsi="Times New Roman" w:cs="Times New Roman"/>
        </w:rPr>
        <w:t>Incense and the censer take a prominent position</w:t>
      </w:r>
      <w:r w:rsidR="00280118">
        <w:rPr>
          <w:rFonts w:ascii="Times New Roman" w:hAnsi="Times New Roman" w:cs="Times New Roman"/>
        </w:rPr>
        <w:t xml:space="preserve"> along-side prayer</w:t>
      </w:r>
      <w:r>
        <w:rPr>
          <w:rFonts w:ascii="Times New Roman" w:hAnsi="Times New Roman" w:cs="Times New Roman"/>
        </w:rPr>
        <w:t xml:space="preserve"> in the Assumption of Mary by St. John.  On lines 6, 36, 40, 48, 122 and 203 incense is invoked</w:t>
      </w:r>
      <w:r w:rsidR="00280118">
        <w:rPr>
          <w:rFonts w:ascii="Times New Roman" w:hAnsi="Times New Roman" w:cs="Times New Roman"/>
        </w:rPr>
        <w:t xml:space="preserve"> and each time with prayer.  On the THIRD time the Holy mother commands for incense to be cast, notice what follows, “</w:t>
      </w:r>
      <w:r w:rsidR="00280118" w:rsidRPr="00280118">
        <w:rPr>
          <w:rFonts w:ascii="Times New Roman" w:hAnsi="Times New Roman" w:cs="Times New Roman"/>
        </w:rPr>
        <w:t>And there came a voice out of the heavens saying the</w:t>
      </w:r>
      <w:r w:rsidR="00280118">
        <w:rPr>
          <w:rFonts w:ascii="Times New Roman" w:hAnsi="Times New Roman" w:cs="Times New Roman"/>
        </w:rPr>
        <w:t xml:space="preserve"> AMEN.”</w:t>
      </w:r>
      <w:r w:rsidR="00280118" w:rsidRPr="00280118">
        <w:rPr>
          <w:rFonts w:ascii="Times New Roman" w:hAnsi="Times New Roman" w:cs="Times New Roman"/>
        </w:rPr>
        <w:t> </w:t>
      </w:r>
      <w:r w:rsidR="00280118">
        <w:rPr>
          <w:rFonts w:ascii="Times New Roman" w:hAnsi="Times New Roman" w:cs="Times New Roman"/>
        </w:rPr>
        <w:t xml:space="preserve"> (line 48).  </w:t>
      </w:r>
      <w:r w:rsidR="00320633">
        <w:rPr>
          <w:rFonts w:ascii="Times New Roman" w:hAnsi="Times New Roman" w:cs="Times New Roman"/>
        </w:rPr>
        <w:t>In St. John’</w:t>
      </w:r>
      <w:r w:rsidR="00F43406">
        <w:rPr>
          <w:rFonts w:ascii="Times New Roman" w:hAnsi="Times New Roman" w:cs="Times New Roman"/>
        </w:rPr>
        <w:t>s book of R</w:t>
      </w:r>
      <w:r w:rsidR="00320633">
        <w:rPr>
          <w:rFonts w:ascii="Times New Roman" w:hAnsi="Times New Roman" w:cs="Times New Roman"/>
        </w:rPr>
        <w:t xml:space="preserve">evelation, incense and the golden censer again mark a key event – the opening of the Seventh Seal (Rev. 8: 3-5).  </w:t>
      </w:r>
      <w:r w:rsidR="00280118">
        <w:rPr>
          <w:rFonts w:ascii="Times New Roman" w:hAnsi="Times New Roman" w:cs="Times New Roman"/>
        </w:rPr>
        <w:t xml:space="preserve">What significance do you see with this?  </w:t>
      </w:r>
      <w:r w:rsidR="000C3944">
        <w:rPr>
          <w:rFonts w:ascii="Times New Roman" w:hAnsi="Times New Roman" w:cs="Times New Roman"/>
        </w:rPr>
        <w:t xml:space="preserve">Would you consider using blessed incense during your prayer time?  Why?  </w:t>
      </w:r>
      <w:r w:rsidR="00F43406">
        <w:rPr>
          <w:rFonts w:ascii="Times New Roman" w:hAnsi="Times New Roman" w:cs="Times New Roman"/>
        </w:rPr>
        <w:t>Read Revelation C</w:t>
      </w:r>
      <w:r w:rsidR="00320633">
        <w:rPr>
          <w:rFonts w:ascii="Times New Roman" w:hAnsi="Times New Roman" w:cs="Times New Roman"/>
        </w:rPr>
        <w:t>hapters 8 and 9.  What do you see here about the mercy of God in these plagues?  Does this inspire you to mingle your prayers with the angels by way of blessed incense?</w:t>
      </w:r>
      <w:r w:rsidR="00F43406">
        <w:rPr>
          <w:rFonts w:ascii="Times New Roman" w:hAnsi="Times New Roman" w:cs="Times New Roman"/>
        </w:rPr>
        <w:t xml:space="preserve">  Is there a connection between the blessed Mother, incense, censors and mercy?  If so, what is it and what does that tell you?</w:t>
      </w:r>
    </w:p>
    <w:p w:rsidR="00F934CF" w:rsidRPr="00F934CF" w:rsidRDefault="00F934CF">
      <w:pPr>
        <w:rPr>
          <w:rFonts w:ascii="Times New Roman" w:hAnsi="Times New Roman" w:cs="Times New Roman"/>
          <w:b/>
        </w:rPr>
      </w:pPr>
      <w:r w:rsidRPr="00F934CF">
        <w:rPr>
          <w:rFonts w:ascii="Times New Roman" w:hAnsi="Times New Roman" w:cs="Times New Roman"/>
          <w:b/>
        </w:rPr>
        <w:t>Catechism Reflection:</w:t>
      </w:r>
    </w:p>
    <w:p w:rsidR="00F934CF" w:rsidRDefault="00D7787F">
      <w:pPr>
        <w:rPr>
          <w:rFonts w:ascii="Times New Roman" w:hAnsi="Times New Roman" w:cs="Times New Roman"/>
        </w:rPr>
      </w:pPr>
      <w:r>
        <w:rPr>
          <w:rFonts w:ascii="Times New Roman" w:hAnsi="Times New Roman" w:cs="Times New Roman"/>
        </w:rPr>
        <w:t xml:space="preserve">CCC 966 teaches that the Mary “was taken up body and soul into heavenly glory…” (quoting Pope Pius XII in Munificentissimus Deus (1950).  </w:t>
      </w:r>
      <w:r w:rsidR="008111CD">
        <w:rPr>
          <w:rFonts w:ascii="Times New Roman" w:hAnsi="Times New Roman" w:cs="Times New Roman"/>
        </w:rPr>
        <w:t>Lines 245-253 describe Mary’s soul being elevated to heaven.  Lines 269-275 describe the Holy Mother’s body as it laid in the tomb for 3 days with the voices of angels glorifying God the Christ born of her and then proclaims the bodily assumption into heaven promised by Jesus on lines 214-216.</w:t>
      </w:r>
      <w:r w:rsidR="00EB1F40">
        <w:rPr>
          <w:rFonts w:ascii="Times New Roman" w:hAnsi="Times New Roman" w:cs="Times New Roman"/>
        </w:rPr>
        <w:t xml:space="preserve">  Does the fact that author of Gospel of John and Revelation is alleged to have written this apocryphal work give you more faith, and more hope (confident trust) that the one true faith always revered the Holy Mother of God?  Is this an invitation to invite our protestant brothers and sisters to the love of Mary and the Catholic Church?  How does this change, or does it, your understanding of the Assumption of Mary?  What does that mean to your faith and your relationship with God and Mary? </w:t>
      </w:r>
    </w:p>
    <w:p w:rsidR="00F934CF" w:rsidRDefault="00F934CF">
      <w:pPr>
        <w:rPr>
          <w:rFonts w:ascii="Times New Roman" w:hAnsi="Times New Roman" w:cs="Times New Roman"/>
          <w:b/>
        </w:rPr>
      </w:pPr>
      <w:r w:rsidRPr="00F934CF">
        <w:rPr>
          <w:rFonts w:ascii="Times New Roman" w:hAnsi="Times New Roman" w:cs="Times New Roman"/>
          <w:b/>
        </w:rPr>
        <w:t>Spiritual Reflection:</w:t>
      </w:r>
    </w:p>
    <w:p w:rsidR="000C3CCF" w:rsidRPr="00051AB1" w:rsidRDefault="00AD6F3F">
      <w:pPr>
        <w:rPr>
          <w:rFonts w:ascii="Times New Roman" w:hAnsi="Times New Roman" w:cs="Times New Roman"/>
        </w:rPr>
      </w:pPr>
      <w:r w:rsidRPr="00051AB1">
        <w:rPr>
          <w:rFonts w:ascii="Times New Roman" w:hAnsi="Times New Roman" w:cs="Times New Roman"/>
        </w:rPr>
        <w:t xml:space="preserve">Lines 276-285, after the bodily Assumption of the Holy </w:t>
      </w:r>
      <w:proofErr w:type="gramStart"/>
      <w:r w:rsidRPr="00051AB1">
        <w:rPr>
          <w:rFonts w:ascii="Times New Roman" w:hAnsi="Times New Roman" w:cs="Times New Roman"/>
        </w:rPr>
        <w:t>Mother,</w:t>
      </w:r>
      <w:proofErr w:type="gramEnd"/>
      <w:r w:rsidRPr="00051AB1">
        <w:rPr>
          <w:rFonts w:ascii="Times New Roman" w:hAnsi="Times New Roman" w:cs="Times New Roman"/>
        </w:rPr>
        <w:t xml:space="preserve"> comes the appearance of numerous saints—Elisabeth, Anna, Abraham, and Isaac, and Jacob, and David all singing the “</w:t>
      </w:r>
      <w:proofErr w:type="spellStart"/>
      <w:r w:rsidRPr="00051AB1">
        <w:rPr>
          <w:rFonts w:ascii="Times New Roman" w:hAnsi="Times New Roman" w:cs="Times New Roman"/>
        </w:rPr>
        <w:t>Allelujah</w:t>
      </w:r>
      <w:proofErr w:type="spellEnd"/>
      <w:r w:rsidRPr="00051AB1">
        <w:rPr>
          <w:rFonts w:ascii="Times New Roman" w:hAnsi="Times New Roman" w:cs="Times New Roman"/>
        </w:rPr>
        <w:t>”, along with “brilliant light”, the “abundance of perfume” and apparently an angelic melody that only the three virgins could hear.  Then St. John notes that only that apostle saw Mary’s “bodily translation”</w:t>
      </w:r>
      <w:r w:rsidR="00051AB1" w:rsidRPr="00051AB1">
        <w:rPr>
          <w:rFonts w:ascii="Times New Roman" w:hAnsi="Times New Roman" w:cs="Times New Roman"/>
        </w:rPr>
        <w:t xml:space="preserve"> (very similar </w:t>
      </w:r>
      <w:r w:rsidRPr="00051AB1">
        <w:rPr>
          <w:rFonts w:ascii="Times New Roman" w:hAnsi="Times New Roman" w:cs="Times New Roman"/>
        </w:rPr>
        <w:t>t</w:t>
      </w:r>
      <w:r w:rsidR="00051AB1" w:rsidRPr="00051AB1">
        <w:rPr>
          <w:rFonts w:ascii="Times New Roman" w:hAnsi="Times New Roman" w:cs="Times New Roman"/>
        </w:rPr>
        <w:t>o</w:t>
      </w:r>
      <w:r w:rsidRPr="00051AB1">
        <w:rPr>
          <w:rFonts w:ascii="Times New Roman" w:hAnsi="Times New Roman" w:cs="Times New Roman"/>
        </w:rPr>
        <w:t xml:space="preserve"> the transfiguration of Christ, with bright light</w:t>
      </w:r>
      <w:r w:rsidR="00051AB1" w:rsidRPr="00051AB1">
        <w:rPr>
          <w:rFonts w:ascii="Times New Roman" w:hAnsi="Times New Roman" w:cs="Times New Roman"/>
        </w:rPr>
        <w:t>—see line 248</w:t>
      </w:r>
      <w:r w:rsidRPr="00051AB1">
        <w:rPr>
          <w:rFonts w:ascii="Times New Roman" w:hAnsi="Times New Roman" w:cs="Times New Roman"/>
        </w:rPr>
        <w:t>)</w:t>
      </w:r>
      <w:r w:rsidR="00051AB1" w:rsidRPr="00051AB1">
        <w:rPr>
          <w:rFonts w:ascii="Times New Roman" w:hAnsi="Times New Roman" w:cs="Times New Roman"/>
        </w:rPr>
        <w:t xml:space="preserve">.  Notice the blessings are not bestowed on all—some are for all… some for the apostles… some for the virgins.  Why do you think this is?  Notice also the saturation of the senses, the light, the perfumes, the song and melodies.  Notice it all is coming at once.  Can you imagine being overwhelmed by God and his blessings in this way forever?  Is this this a foretaste for our imaginations, and understanding to deepen our love of God?  Will you change anything about your life and relationship with God and the Blessed Mother given this understanding?  Why or why not? </w:t>
      </w:r>
      <w:r w:rsidRPr="00051AB1">
        <w:rPr>
          <w:rFonts w:ascii="Times New Roman" w:hAnsi="Times New Roman" w:cs="Times New Roman"/>
        </w:rPr>
        <w:t xml:space="preserve">  </w:t>
      </w:r>
      <w:bookmarkStart w:id="0" w:name="_GoBack"/>
      <w:bookmarkEnd w:id="0"/>
    </w:p>
    <w:sectPr w:rsidR="000C3CCF" w:rsidRPr="00051AB1">
      <w:headerReference w:type="default"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A52" w:rsidRDefault="00516A52" w:rsidP="000F7C21">
      <w:pPr>
        <w:spacing w:after="0" w:line="240" w:lineRule="auto"/>
      </w:pPr>
      <w:r>
        <w:separator/>
      </w:r>
    </w:p>
  </w:endnote>
  <w:endnote w:type="continuationSeparator" w:id="0">
    <w:p w:rsidR="00516A52" w:rsidRDefault="00516A52" w:rsidP="000F7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400785"/>
      <w:docPartObj>
        <w:docPartGallery w:val="Page Numbers (Bottom of Page)"/>
        <w:docPartUnique/>
      </w:docPartObj>
    </w:sdtPr>
    <w:sdtEndPr>
      <w:rPr>
        <w:noProof/>
      </w:rPr>
    </w:sdtEndPr>
    <w:sdtContent>
      <w:p w:rsidR="002426D3" w:rsidRDefault="002426D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426D3" w:rsidRDefault="00242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A52" w:rsidRDefault="00516A52" w:rsidP="000F7C21">
      <w:pPr>
        <w:spacing w:after="0" w:line="240" w:lineRule="auto"/>
      </w:pPr>
      <w:r>
        <w:separator/>
      </w:r>
    </w:p>
  </w:footnote>
  <w:footnote w:type="continuationSeparator" w:id="0">
    <w:p w:rsidR="00516A52" w:rsidRDefault="00516A52" w:rsidP="000F7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C21" w:rsidRPr="000F7C21" w:rsidRDefault="000F7C21" w:rsidP="000F7C21">
    <w:pPr>
      <w:pStyle w:val="Header"/>
      <w:jc w:val="center"/>
      <w:rPr>
        <w:rFonts w:ascii="Times New Roman" w:hAnsi="Times New Roman" w:cs="Times New Roman"/>
        <w:b/>
        <w:sz w:val="28"/>
        <w:szCs w:val="28"/>
      </w:rPr>
    </w:pPr>
    <w:r w:rsidRPr="000F7C21">
      <w:rPr>
        <w:rFonts w:ascii="Times New Roman" w:hAnsi="Times New Roman" w:cs="Times New Roman"/>
        <w:b/>
        <w:sz w:val="28"/>
        <w:szCs w:val="28"/>
      </w:rPr>
      <w:t>Background of the Apostle St. John the Theologian &amp; Reflection Questions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ED8"/>
    <w:rsid w:val="00051AB1"/>
    <w:rsid w:val="000A5519"/>
    <w:rsid w:val="000C3944"/>
    <w:rsid w:val="000C3CCF"/>
    <w:rsid w:val="000F7C21"/>
    <w:rsid w:val="002426D3"/>
    <w:rsid w:val="00280118"/>
    <w:rsid w:val="00320633"/>
    <w:rsid w:val="00516A52"/>
    <w:rsid w:val="006C168D"/>
    <w:rsid w:val="008111CD"/>
    <w:rsid w:val="009B0DD0"/>
    <w:rsid w:val="00AD6F3F"/>
    <w:rsid w:val="00AF3C7C"/>
    <w:rsid w:val="00C0669E"/>
    <w:rsid w:val="00D7787F"/>
    <w:rsid w:val="00E21ED8"/>
    <w:rsid w:val="00E55233"/>
    <w:rsid w:val="00EB1F40"/>
    <w:rsid w:val="00F43406"/>
    <w:rsid w:val="00F93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ED8"/>
    <w:rPr>
      <w:color w:val="0000FF" w:themeColor="hyperlink"/>
      <w:u w:val="single"/>
    </w:rPr>
  </w:style>
  <w:style w:type="paragraph" w:styleId="BalloonText">
    <w:name w:val="Balloon Text"/>
    <w:basedOn w:val="Normal"/>
    <w:link w:val="BalloonTextChar"/>
    <w:uiPriority w:val="99"/>
    <w:semiHidden/>
    <w:unhideWhenUsed/>
    <w:rsid w:val="000F7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C21"/>
    <w:rPr>
      <w:rFonts w:ascii="Tahoma" w:hAnsi="Tahoma" w:cs="Tahoma"/>
      <w:sz w:val="16"/>
      <w:szCs w:val="16"/>
    </w:rPr>
  </w:style>
  <w:style w:type="paragraph" w:styleId="Header">
    <w:name w:val="header"/>
    <w:basedOn w:val="Normal"/>
    <w:link w:val="HeaderChar"/>
    <w:uiPriority w:val="99"/>
    <w:unhideWhenUsed/>
    <w:rsid w:val="000F7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C21"/>
  </w:style>
  <w:style w:type="paragraph" w:styleId="Footer">
    <w:name w:val="footer"/>
    <w:basedOn w:val="Normal"/>
    <w:link w:val="FooterChar"/>
    <w:uiPriority w:val="99"/>
    <w:unhideWhenUsed/>
    <w:rsid w:val="000F7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ED8"/>
    <w:rPr>
      <w:color w:val="0000FF" w:themeColor="hyperlink"/>
      <w:u w:val="single"/>
    </w:rPr>
  </w:style>
  <w:style w:type="paragraph" w:styleId="BalloonText">
    <w:name w:val="Balloon Text"/>
    <w:basedOn w:val="Normal"/>
    <w:link w:val="BalloonTextChar"/>
    <w:uiPriority w:val="99"/>
    <w:semiHidden/>
    <w:unhideWhenUsed/>
    <w:rsid w:val="000F7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C21"/>
    <w:rPr>
      <w:rFonts w:ascii="Tahoma" w:hAnsi="Tahoma" w:cs="Tahoma"/>
      <w:sz w:val="16"/>
      <w:szCs w:val="16"/>
    </w:rPr>
  </w:style>
  <w:style w:type="paragraph" w:styleId="Header">
    <w:name w:val="header"/>
    <w:basedOn w:val="Normal"/>
    <w:link w:val="HeaderChar"/>
    <w:uiPriority w:val="99"/>
    <w:unhideWhenUsed/>
    <w:rsid w:val="000F7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C21"/>
  </w:style>
  <w:style w:type="paragraph" w:styleId="Footer">
    <w:name w:val="footer"/>
    <w:basedOn w:val="Normal"/>
    <w:link w:val="FooterChar"/>
    <w:uiPriority w:val="99"/>
    <w:unhideWhenUsed/>
    <w:rsid w:val="000F7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ewadvent.org/cathen/14716b.htm" TargetMode="External"/><Relationship Id="rId18" Type="http://schemas.openxmlformats.org/officeDocument/2006/relationships/hyperlink" Target="https://www.newadvent.org/cathen/06341c.htm" TargetMode="External"/><Relationship Id="rId26" Type="http://schemas.openxmlformats.org/officeDocument/2006/relationships/hyperlink" Target="https://www.newadvent.org/bible/joh013.htm" TargetMode="External"/><Relationship Id="rId3" Type="http://schemas.microsoft.com/office/2007/relationships/stylesWithEffects" Target="stylesWithEffects.xml"/><Relationship Id="rId21" Type="http://schemas.openxmlformats.org/officeDocument/2006/relationships/hyperlink" Target="https://www.newadvent.org/bible/mat017.htm" TargetMode="External"/><Relationship Id="rId34" Type="http://schemas.openxmlformats.org/officeDocument/2006/relationships/hyperlink" Target="http://www.fatheralexander.org/booklets/english/saints/john_evangelist.htm" TargetMode="External"/><Relationship Id="rId7" Type="http://schemas.openxmlformats.org/officeDocument/2006/relationships/endnotes" Target="endnotes.xml"/><Relationship Id="rId12" Type="http://schemas.openxmlformats.org/officeDocument/2006/relationships/hyperlink" Target="https://www.newadvent.org/bible/mar003.htm" TargetMode="External"/><Relationship Id="rId17" Type="http://schemas.openxmlformats.org/officeDocument/2006/relationships/hyperlink" Target="https://www.newadvent.org/cathen/08501a.htm" TargetMode="External"/><Relationship Id="rId25" Type="http://schemas.openxmlformats.org/officeDocument/2006/relationships/hyperlink" Target="https://www.newadvent.org/bible/luk022.htm" TargetMode="External"/><Relationship Id="rId33" Type="http://schemas.openxmlformats.org/officeDocument/2006/relationships/hyperlink" Target="https://www.newadvent.org/cathen/09296a.ht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ewadvent.org/bible/joh001.htm" TargetMode="External"/><Relationship Id="rId20" Type="http://schemas.openxmlformats.org/officeDocument/2006/relationships/hyperlink" Target="https://www.newadvent.org/bible/mar005.htm" TargetMode="External"/><Relationship Id="rId29" Type="http://schemas.openxmlformats.org/officeDocument/2006/relationships/hyperlink" Target="https://www.newadvent.org/bible/joh01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wadvent.org/cathen/08374c.htm" TargetMode="External"/><Relationship Id="rId24" Type="http://schemas.openxmlformats.org/officeDocument/2006/relationships/hyperlink" Target="https://www.newadvent.org/cathen/14341a.htm" TargetMode="External"/><Relationship Id="rId32" Type="http://schemas.openxmlformats.org/officeDocument/2006/relationships/hyperlink" Target="https://www.newadvent.org/cathen/14341a.h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ewadvent.org/cathen/11744a.htm" TargetMode="External"/><Relationship Id="rId23" Type="http://schemas.openxmlformats.org/officeDocument/2006/relationships/hyperlink" Target="https://www.newadvent.org/bible/mat026.htm" TargetMode="External"/><Relationship Id="rId28" Type="http://schemas.openxmlformats.org/officeDocument/2006/relationships/hyperlink" Target="https://www.newadvent.org/cathen/15687b.htm" TargetMode="External"/><Relationship Id="rId36" Type="http://schemas.openxmlformats.org/officeDocument/2006/relationships/footer" Target="footer1.xml"/><Relationship Id="rId10" Type="http://schemas.openxmlformats.org/officeDocument/2006/relationships/hyperlink" Target="https://www.newadvent.org/cathen/08279b.htm" TargetMode="External"/><Relationship Id="rId19" Type="http://schemas.openxmlformats.org/officeDocument/2006/relationships/hyperlink" Target="https://www.newadvent.org/cathen/08374c.htm" TargetMode="External"/><Relationship Id="rId31" Type="http://schemas.openxmlformats.org/officeDocument/2006/relationships/hyperlink" Target="https://www.newadvent.org/cathen/03561a.htm" TargetMode="External"/><Relationship Id="rId4" Type="http://schemas.openxmlformats.org/officeDocument/2006/relationships/settings" Target="settings.xml"/><Relationship Id="rId9" Type="http://schemas.openxmlformats.org/officeDocument/2006/relationships/hyperlink" Target="https://www.newadvent.org/cathen/13403a.htm" TargetMode="External"/><Relationship Id="rId14" Type="http://schemas.openxmlformats.org/officeDocument/2006/relationships/hyperlink" Target="https://www.newadvent.org/cathen/08486b.htm" TargetMode="External"/><Relationship Id="rId22" Type="http://schemas.openxmlformats.org/officeDocument/2006/relationships/hyperlink" Target="https://www.newadvent.org/cathen/01224a.htm" TargetMode="External"/><Relationship Id="rId27" Type="http://schemas.openxmlformats.org/officeDocument/2006/relationships/hyperlink" Target="https://www.newadvent.org/cathen/12748a.htm" TargetMode="External"/><Relationship Id="rId30" Type="http://schemas.openxmlformats.org/officeDocument/2006/relationships/hyperlink" Target="https://www.newadvent.org/cathen/03710a.htm"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1F41183-CB11-4477-8024-CD155349B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15</cp:revision>
  <dcterms:created xsi:type="dcterms:W3CDTF">2021-08-21T22:06:00Z</dcterms:created>
  <dcterms:modified xsi:type="dcterms:W3CDTF">2021-08-22T04:23:00Z</dcterms:modified>
</cp:coreProperties>
</file>