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2ADA" w14:textId="77777777" w:rsidR="00CA463C" w:rsidRPr="00B226B3" w:rsidRDefault="00C52105" w:rsidP="00C52105">
      <w:pPr>
        <w:jc w:val="center"/>
        <w:rPr>
          <w:rFonts w:ascii="Papyrus" w:hAnsi="Papyrus"/>
          <w:sz w:val="36"/>
          <w:szCs w:val="36"/>
        </w:rPr>
      </w:pPr>
      <w:r w:rsidRPr="00B226B3">
        <w:rPr>
          <w:rFonts w:ascii="Papyrus" w:hAnsi="Papyrus"/>
          <w:sz w:val="36"/>
          <w:szCs w:val="36"/>
        </w:rPr>
        <w:t>Making a Judgement Before Taking an Action</w:t>
      </w:r>
    </w:p>
    <w:p w14:paraId="6846ADC8" w14:textId="77777777" w:rsidR="00C52105" w:rsidRPr="00B226B3" w:rsidRDefault="00C52105">
      <w:pPr>
        <w:rPr>
          <w:rFonts w:ascii="Papyrus" w:hAnsi="Papyrus"/>
        </w:rPr>
      </w:pPr>
    </w:p>
    <w:p w14:paraId="7A85C185" w14:textId="77777777" w:rsidR="00B226B3" w:rsidRDefault="00B226B3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 New Roman"/>
          <w:b/>
          <w:color w:val="000000"/>
          <w:sz w:val="32"/>
          <w:szCs w:val="32"/>
        </w:rPr>
      </w:pPr>
    </w:p>
    <w:p w14:paraId="785E12C9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 New Roman"/>
          <w:b/>
          <w:color w:val="000000"/>
          <w:sz w:val="32"/>
          <w:szCs w:val="32"/>
        </w:rPr>
        <w:t>CONFORM</w:t>
      </w:r>
      <w:r w:rsidRPr="00B226B3">
        <w:rPr>
          <w:rFonts w:ascii="Papyrus" w:hAnsi="Papyrus" w:cs="Times New Roman"/>
          <w:color w:val="000000"/>
          <w:sz w:val="32"/>
          <w:szCs w:val="32"/>
        </w:rPr>
        <w:t>: Compare our proposed decision to the authoritative teaching of the Catholic Church</w:t>
      </w:r>
    </w:p>
    <w:p w14:paraId="4C039271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Three outcomes:</w:t>
      </w:r>
    </w:p>
    <w:p w14:paraId="4015E8C5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It does conform, and should be further examined</w:t>
      </w:r>
    </w:p>
    <w:p w14:paraId="238FA0BD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It does not conform, and should be rejected</w:t>
      </w:r>
    </w:p>
    <w:p w14:paraId="58163DF6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It partly conforms – further examination is required</w:t>
      </w:r>
    </w:p>
    <w:p w14:paraId="6853F542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Pope St. John Paul II taught, “…our very being finds freedom in becoming who we are when we obey God’s law.”</w:t>
      </w:r>
    </w:p>
    <w:p w14:paraId="77F4DE95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Blessed Mother Teresa said, “The gospel says nothing about success, only faithfulness.”  True success comes from faithfulness.  Faithfulness must be a way of life</w:t>
      </w:r>
    </w:p>
    <w:p w14:paraId="080BF2C4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</w:p>
    <w:p w14:paraId="4D6D0DC3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b/>
          <w:color w:val="000000"/>
        </w:rPr>
      </w:pPr>
      <w:r w:rsidRPr="00B226B3">
        <w:rPr>
          <w:rFonts w:ascii="Papyrus" w:hAnsi="Papyrus" w:cs="Times New Roman"/>
          <w:b/>
          <w:color w:val="000000"/>
          <w:sz w:val="32"/>
          <w:szCs w:val="32"/>
        </w:rPr>
        <w:t>CONVERSION</w:t>
      </w:r>
    </w:p>
    <w:p w14:paraId="6BB5D365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Every decision we make, all the work we do, every relationship we enter into should draw us closer to the Lord</w:t>
      </w:r>
    </w:p>
    <w:p w14:paraId="397BB690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The test of conformity looks at the goodness or evil of an act; this one concerns the heart</w:t>
      </w:r>
    </w:p>
    <w:p w14:paraId="5A17894E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Especially important when the decision involves questions of more money, more power, more fame or honor, more pleasure</w:t>
      </w:r>
    </w:p>
    <w:p w14:paraId="53FB4AC1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Will this choice turn my heart to God?</w:t>
      </w:r>
    </w:p>
    <w:p w14:paraId="6A6FAAA6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Does it present any danger to me?</w:t>
      </w:r>
    </w:p>
    <w:p w14:paraId="58F288A8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What are my motives for pursuing it?</w:t>
      </w:r>
    </w:p>
    <w:p w14:paraId="6B717383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Will the risks outweigh the benefits?</w:t>
      </w:r>
    </w:p>
    <w:p w14:paraId="7A696AAA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</w:p>
    <w:p w14:paraId="392DE22F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b/>
          <w:color w:val="000000"/>
        </w:rPr>
      </w:pPr>
      <w:r w:rsidRPr="00B226B3">
        <w:rPr>
          <w:rFonts w:ascii="Papyrus" w:hAnsi="Papyrus" w:cs="Times New Roman"/>
          <w:b/>
          <w:color w:val="000000"/>
          <w:sz w:val="32"/>
          <w:szCs w:val="32"/>
        </w:rPr>
        <w:t>CONSISTENT</w:t>
      </w:r>
    </w:p>
    <w:p w14:paraId="304B0A9A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God is consistent</w:t>
      </w:r>
    </w:p>
    <w:p w14:paraId="49E29481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Does it seem to fit the kind of person we are, the way God has worked with us in the past?</w:t>
      </w:r>
    </w:p>
    <w:p w14:paraId="1467FB8C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Examine the way you hear the Lor</w:t>
      </w:r>
      <w:r w:rsidR="00B226B3">
        <w:rPr>
          <w:rFonts w:ascii="Papyrus" w:hAnsi="Papyrus" w:cs="Times New Roman"/>
          <w:color w:val="000000"/>
          <w:sz w:val="32"/>
          <w:szCs w:val="32"/>
        </w:rPr>
        <w:t>d speaking to you.  Has he ever</w:t>
      </w:r>
      <w:r w:rsidRPr="00B226B3">
        <w:rPr>
          <w:rFonts w:ascii="Papyrus" w:hAnsi="Papyrus" w:cs="Times New Roman"/>
          <w:color w:val="000000"/>
          <w:sz w:val="32"/>
          <w:szCs w:val="32"/>
        </w:rPr>
        <w:t xml:space="preserve"> spoken to you this way before?  Do you recognize his voice?</w:t>
      </w:r>
    </w:p>
    <w:p w14:paraId="7429E5CD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God’s dealings with us are usually consistent with how he has worked with us in the past.  His grace operates in concrete circumstances rather than abstract conjectures.</w:t>
      </w:r>
    </w:p>
    <w:p w14:paraId="0661CF4E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A good fit between our skills and roles is important</w:t>
      </w:r>
    </w:p>
    <w:p w14:paraId="715A911D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It doesn’t have to be a perfect fit.  Sometimes God will call us to act in a way that we feel uncomfortable</w:t>
      </w:r>
    </w:p>
    <w:p w14:paraId="3A7E0510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 xml:space="preserve">We can expect God to call us to use our talents and interests, but those talents do not </w:t>
      </w:r>
      <w:r w:rsidRPr="00B226B3">
        <w:rPr>
          <w:rFonts w:ascii="Papyrus" w:hAnsi="Papyrus" w:cs="Times New Roman"/>
          <w:color w:val="000000"/>
          <w:sz w:val="32"/>
          <w:szCs w:val="32"/>
          <w:u w:val="single"/>
        </w:rPr>
        <w:t>constitute</w:t>
      </w:r>
      <w:r w:rsidRPr="00B226B3">
        <w:rPr>
          <w:rFonts w:ascii="Papyrus" w:hAnsi="Papyrus" w:cs="Times New Roman"/>
          <w:color w:val="000000"/>
          <w:sz w:val="32"/>
          <w:szCs w:val="32"/>
        </w:rPr>
        <w:t xml:space="preserve"> our call</w:t>
      </w:r>
    </w:p>
    <w:p w14:paraId="0F9516A6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Five Questions:</w:t>
      </w:r>
    </w:p>
    <w:p w14:paraId="65929DFE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Who? Does the Lord typically act through others in your life?</w:t>
      </w:r>
    </w:p>
    <w:p w14:paraId="44C4023F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What? Is your life with God following a pattern of a certain kind of work?  Have you been acquiring skills and experience that point in a certain direction?</w:t>
      </w:r>
    </w:p>
    <w:p w14:paraId="2E971716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Where? Do you hear God in certain places, such as church, in the mountains, in your studies?</w:t>
      </w:r>
    </w:p>
    <w:p w14:paraId="755D658E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When?  Do you feel guidance from God on an annual retreat, in silent prayer, etc.?</w:t>
      </w:r>
    </w:p>
    <w:p w14:paraId="1B0DEC21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lastRenderedPageBreak/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How?  Do you hear the Lord in personal prayer, through others, by reading scripture or other spiritual reading?</w:t>
      </w:r>
    </w:p>
    <w:p w14:paraId="00286511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You must test the spirits:</w:t>
      </w:r>
    </w:p>
    <w:p w14:paraId="28B9DDB2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Is it the God of Scripture?</w:t>
      </w:r>
    </w:p>
    <w:p w14:paraId="7D7AC90F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Is it the God who has inspired my life in the past?</w:t>
      </w:r>
    </w:p>
    <w:p w14:paraId="6A80330B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Is it fitting and worth</w:t>
      </w:r>
      <w:r w:rsidR="00403308">
        <w:rPr>
          <w:rFonts w:ascii="Papyrus" w:hAnsi="Papyrus" w:cs="Times New Roman"/>
          <w:color w:val="000000"/>
          <w:sz w:val="32"/>
          <w:szCs w:val="32"/>
        </w:rPr>
        <w:t>y</w:t>
      </w:r>
      <w:r w:rsidRPr="00B226B3">
        <w:rPr>
          <w:rFonts w:ascii="Papyrus" w:hAnsi="Papyrus" w:cs="Times New Roman"/>
          <w:color w:val="000000"/>
          <w:sz w:val="32"/>
          <w:szCs w:val="32"/>
        </w:rPr>
        <w:t xml:space="preserve"> of God?</w:t>
      </w:r>
    </w:p>
    <w:p w14:paraId="53330ABB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Is it the God who has spoken to me through other people in the past?</w:t>
      </w:r>
    </w:p>
    <w:p w14:paraId="682F8AB0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Am I being asked to do something sinful or immoral?</w:t>
      </w:r>
    </w:p>
    <w:p w14:paraId="02E86B37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Is the cost of following a particular direction too high for what is being gained?</w:t>
      </w:r>
    </w:p>
    <w:p w14:paraId="2965D853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</w:p>
    <w:p w14:paraId="4328BC99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b/>
          <w:color w:val="000000"/>
        </w:rPr>
      </w:pPr>
      <w:r w:rsidRPr="00B226B3">
        <w:rPr>
          <w:rFonts w:ascii="Papyrus" w:hAnsi="Papyrus" w:cs="Times New Roman"/>
          <w:b/>
          <w:color w:val="000000"/>
          <w:sz w:val="32"/>
          <w:szCs w:val="32"/>
        </w:rPr>
        <w:t>CONFIRMS</w:t>
      </w:r>
    </w:p>
    <w:p w14:paraId="0CD81F43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 xml:space="preserve">Other people – </w:t>
      </w:r>
      <w:r w:rsidR="00B226B3">
        <w:rPr>
          <w:rFonts w:ascii="Papyrus" w:hAnsi="Papyrus" w:cs="Times New Roman"/>
          <w:color w:val="000000"/>
          <w:sz w:val="32"/>
          <w:szCs w:val="32"/>
        </w:rPr>
        <w:t xml:space="preserve">help </w:t>
      </w:r>
      <w:r w:rsidRPr="00B226B3">
        <w:rPr>
          <w:rFonts w:ascii="Papyrus" w:hAnsi="Papyrus" w:cs="Times New Roman"/>
          <w:color w:val="000000"/>
          <w:sz w:val="32"/>
          <w:szCs w:val="32"/>
        </w:rPr>
        <w:t>counteract our tendency to deceive ourselves, decisions affect our relationships</w:t>
      </w:r>
    </w:p>
    <w:p w14:paraId="5A341379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Circumstances – doors will open (or not), resources become available (or not)</w:t>
      </w:r>
    </w:p>
    <w:p w14:paraId="1ADBE366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 xml:space="preserve">• </w:t>
      </w:r>
      <w:r w:rsidRPr="00B226B3">
        <w:rPr>
          <w:rFonts w:ascii="Papyrus" w:hAnsi="Papyrus" w:cs="Times New Roman"/>
          <w:color w:val="000000"/>
          <w:sz w:val="32"/>
          <w:szCs w:val="32"/>
        </w:rPr>
        <w:t>“Fruit of the Spirit”</w:t>
      </w:r>
    </w:p>
    <w:p w14:paraId="00AF7CC0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Are you at peace?  Are you restless, uneasy, worried about the decision</w:t>
      </w:r>
    </w:p>
    <w:p w14:paraId="67518A2B" w14:textId="1A108008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 xml:space="preserve">Fruits of </w:t>
      </w:r>
      <w:r w:rsidR="00B226B3">
        <w:rPr>
          <w:rFonts w:ascii="Papyrus" w:hAnsi="Papyrus" w:cs="Times New Roman"/>
          <w:color w:val="000000"/>
          <w:sz w:val="32"/>
          <w:szCs w:val="32"/>
        </w:rPr>
        <w:t>the Spirit (from Confirmation) </w:t>
      </w:r>
      <w:r w:rsidRPr="00B226B3">
        <w:rPr>
          <w:rFonts w:ascii="Papyrus" w:hAnsi="Papyrus" w:cs="Times New Roman"/>
          <w:color w:val="000000"/>
          <w:sz w:val="32"/>
          <w:szCs w:val="32"/>
        </w:rPr>
        <w:t>are love, joy, peace, patience, kindness</w:t>
      </w:r>
      <w:r w:rsidR="00A86471">
        <w:rPr>
          <w:rFonts w:ascii="Papyrus" w:hAnsi="Papyrus" w:cs="Times New Roman"/>
          <w:color w:val="000000"/>
          <w:sz w:val="32"/>
          <w:szCs w:val="32"/>
        </w:rPr>
        <w:t>,</w:t>
      </w:r>
      <w:bookmarkStart w:id="0" w:name="_GoBack"/>
      <w:bookmarkEnd w:id="0"/>
      <w:r w:rsidRPr="00B226B3">
        <w:rPr>
          <w:rFonts w:ascii="Papyrus" w:hAnsi="Papyrus" w:cs="Times New Roman"/>
          <w:color w:val="000000"/>
          <w:sz w:val="32"/>
          <w:szCs w:val="32"/>
        </w:rPr>
        <w:t xml:space="preserve"> generosity, faithfulness, gentleness, and self-control</w:t>
      </w:r>
    </w:p>
    <w:p w14:paraId="3E2E8B35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Miraculous signs and wonders:  possible, but do not seek them for fear of delusion, or, worse, encountering evil spirits masquerading themselves.</w:t>
      </w:r>
    </w:p>
    <w:p w14:paraId="1A9F51AA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</w:p>
    <w:p w14:paraId="6D0C9F54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b/>
          <w:color w:val="000000"/>
        </w:rPr>
      </w:pPr>
      <w:r w:rsidRPr="00B226B3">
        <w:rPr>
          <w:rFonts w:ascii="Papyrus" w:hAnsi="Papyrus" w:cs="Times New Roman"/>
          <w:b/>
          <w:color w:val="000000"/>
          <w:sz w:val="32"/>
          <w:szCs w:val="32"/>
        </w:rPr>
        <w:t>CONVICTION</w:t>
      </w:r>
    </w:p>
    <w:p w14:paraId="184938AD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A sense and knowledge that the final decision is the right one</w:t>
      </w:r>
    </w:p>
    <w:p w14:paraId="4C1012B3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Ask the Lord two questions, LISTEN, then compare the internal responses:</w:t>
      </w:r>
    </w:p>
    <w:p w14:paraId="1FAA2C4E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"/>
          <w:color w:val="000000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Lord, is it your will that I do this?</w:t>
      </w:r>
    </w:p>
    <w:p w14:paraId="5E72668E" w14:textId="77777777" w:rsidR="00C52105" w:rsidRPr="00B226B3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Papyrus" w:hAnsi="Papyrus" w:cs="Times New Roman"/>
          <w:color w:val="000000"/>
          <w:sz w:val="32"/>
          <w:szCs w:val="32"/>
        </w:rPr>
      </w:pPr>
      <w:r w:rsidRPr="00B226B3">
        <w:rPr>
          <w:rFonts w:ascii="Papyrus" w:hAnsi="Papyrus" w:cs="Times"/>
          <w:color w:val="000000"/>
          <w:sz w:val="32"/>
          <w:szCs w:val="32"/>
        </w:rPr>
        <w:t>•</w:t>
      </w:r>
      <w:r w:rsidRPr="00B226B3">
        <w:rPr>
          <w:rFonts w:ascii="Papyrus" w:hAnsi="Papyrus" w:cs="Times New Roman"/>
          <w:color w:val="000000"/>
          <w:sz w:val="32"/>
          <w:szCs w:val="32"/>
        </w:rPr>
        <w:t>Lord, is it your will that I not do this?</w:t>
      </w:r>
    </w:p>
    <w:p w14:paraId="65D53498" w14:textId="77777777" w:rsidR="00C52105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3F4F9159" w14:textId="77777777" w:rsidR="00C52105" w:rsidRDefault="00C52105" w:rsidP="00C52105">
      <w:pPr>
        <w:autoSpaceDE w:val="0"/>
        <w:autoSpaceDN w:val="0"/>
        <w:adjustRightInd w:val="0"/>
        <w:spacing w:line="360" w:lineRule="atLeast"/>
        <w:ind w:left="720"/>
        <w:rPr>
          <w:rFonts w:ascii="Times New Roman" w:hAnsi="Times New Roman" w:cs="Times New Roman"/>
          <w:color w:val="000000"/>
          <w:sz w:val="32"/>
          <w:szCs w:val="32"/>
        </w:rPr>
      </w:pPr>
    </w:p>
    <w:p w14:paraId="6A87CCE9" w14:textId="77777777" w:rsidR="00C52105" w:rsidRPr="00C52105" w:rsidRDefault="00C52105" w:rsidP="00C52105">
      <w:pPr>
        <w:autoSpaceDE w:val="0"/>
        <w:autoSpaceDN w:val="0"/>
        <w:adjustRightInd w:val="0"/>
        <w:spacing w:line="820" w:lineRule="atLeast"/>
        <w:ind w:left="729" w:hanging="730"/>
        <w:rPr>
          <w:rFonts w:ascii="Times" w:hAnsi="Times" w:cs="Times"/>
          <w:color w:val="000000"/>
          <w:sz w:val="32"/>
          <w:szCs w:val="32"/>
        </w:rPr>
      </w:pPr>
      <w:r w:rsidRPr="00C52105">
        <w:rPr>
          <w:rFonts w:ascii="Papyrus" w:hAnsi="Papyrus" w:cs="Papyrus"/>
          <w:color w:val="000000"/>
          <w:sz w:val="32"/>
          <w:szCs w:val="32"/>
        </w:rPr>
        <w:t>(from the book “What Does God Want?” by Michael Scanlan, T.O.R., Our Sunday Visitor Publishing Division, 1996)</w:t>
      </w:r>
    </w:p>
    <w:p w14:paraId="76CCEEB8" w14:textId="77777777" w:rsidR="00C52105" w:rsidRDefault="00C52105" w:rsidP="00C52105">
      <w:pPr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</w:rPr>
      </w:pPr>
    </w:p>
    <w:p w14:paraId="2EEEEE26" w14:textId="77777777" w:rsidR="00C52105" w:rsidRDefault="00C52105"/>
    <w:sectPr w:rsidR="00C52105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5"/>
    <w:rsid w:val="002C6A91"/>
    <w:rsid w:val="00403308"/>
    <w:rsid w:val="00A86471"/>
    <w:rsid w:val="00B226B3"/>
    <w:rsid w:val="00C52105"/>
    <w:rsid w:val="00C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9500A"/>
  <w14:defaultImageDpi w14:val="32767"/>
  <w15:chartTrackingRefBased/>
  <w15:docId w15:val="{9C35C759-08B7-6043-8EAF-1A7B3D2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3</cp:revision>
  <cp:lastPrinted>2019-02-19T18:39:00Z</cp:lastPrinted>
  <dcterms:created xsi:type="dcterms:W3CDTF">2018-02-08T18:55:00Z</dcterms:created>
  <dcterms:modified xsi:type="dcterms:W3CDTF">2019-02-20T06:38:00Z</dcterms:modified>
</cp:coreProperties>
</file>